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A81B0" w14:textId="77777777" w:rsidR="00C05276" w:rsidRDefault="00C05276" w:rsidP="00C05276">
      <w:pPr>
        <w:pStyle w:val="NormalWeb"/>
        <w:spacing w:before="0" w:after="0"/>
        <w:jc w:val="both"/>
        <w:rPr>
          <w:rFonts w:ascii="MyriadPro" w:hAnsi="MyriadPro"/>
          <w:color w:val="212529"/>
        </w:rPr>
      </w:pPr>
      <w:r>
        <w:rPr>
          <w:rStyle w:val="Gl"/>
          <w:rFonts w:ascii="MyriadPro" w:hAnsi="MyriadPro"/>
          <w:color w:val="212529"/>
        </w:rPr>
        <w:t>MİSYONUMUZ</w:t>
      </w:r>
    </w:p>
    <w:p w14:paraId="240E0698" w14:textId="77777777" w:rsidR="00C05276" w:rsidRDefault="00C05276" w:rsidP="00C05276">
      <w:pPr>
        <w:pStyle w:val="NormalWeb"/>
        <w:jc w:val="both"/>
        <w:rPr>
          <w:rFonts w:ascii="MyriadPro" w:hAnsi="MyriadPro"/>
          <w:color w:val="212529"/>
        </w:rPr>
      </w:pPr>
      <w:r>
        <w:rPr>
          <w:rFonts w:ascii="MyriadPro" w:hAnsi="MyriadPro"/>
          <w:color w:val="212529"/>
        </w:rPr>
        <w:t>Türk Milli Eğitiminin Temel İlkeleri doğrultusunda, hayat boyu öğrenimi çerçevesinde, önce insan düşüncesini benimseyerek bireylerin ilgi, istek, ihtiyaç ve yeteneklerine göre bilgi ve beceri eksiklerini tamamlayarak, ulusal ve evrensel kültür değerlerinin yaşatılıp, yaygınlaştırılması ve genç kuşaklara aktarılmasını sağlamak.</w:t>
      </w:r>
    </w:p>
    <w:p w14:paraId="491FBDE6" w14:textId="77777777" w:rsidR="00C05276" w:rsidRDefault="00C05276" w:rsidP="00C05276">
      <w:pPr>
        <w:pStyle w:val="NormalWeb"/>
        <w:spacing w:before="0" w:after="0"/>
        <w:jc w:val="both"/>
        <w:rPr>
          <w:rFonts w:ascii="MyriadPro" w:hAnsi="MyriadPro"/>
          <w:color w:val="212529"/>
        </w:rPr>
      </w:pPr>
      <w:r>
        <w:rPr>
          <w:rStyle w:val="Gl"/>
          <w:rFonts w:ascii="MyriadPro" w:hAnsi="MyriadPro"/>
          <w:color w:val="212529"/>
        </w:rPr>
        <w:t>VİZYONUMUZ</w:t>
      </w:r>
    </w:p>
    <w:p w14:paraId="61C501BC" w14:textId="77777777" w:rsidR="00C05276" w:rsidRDefault="00C05276" w:rsidP="00C05276">
      <w:pPr>
        <w:pStyle w:val="NormalWeb"/>
        <w:jc w:val="both"/>
        <w:rPr>
          <w:rFonts w:ascii="MyriadPro" w:hAnsi="MyriadPro"/>
          <w:color w:val="212529"/>
        </w:rPr>
      </w:pPr>
      <w:r>
        <w:rPr>
          <w:rFonts w:ascii="MyriadPro" w:hAnsi="MyriadPro"/>
          <w:color w:val="212529"/>
        </w:rPr>
        <w:t xml:space="preserve">Kızılcahamam Halk Eğitimi Merkezi olarak öncü </w:t>
      </w:r>
      <w:proofErr w:type="gramStart"/>
      <w:r>
        <w:rPr>
          <w:rFonts w:ascii="MyriadPro" w:hAnsi="MyriadPro"/>
          <w:color w:val="212529"/>
        </w:rPr>
        <w:t>uygulamalarıyla,  bölgesinde</w:t>
      </w:r>
      <w:proofErr w:type="gramEnd"/>
      <w:r>
        <w:rPr>
          <w:rFonts w:ascii="MyriadPro" w:hAnsi="MyriadPro"/>
          <w:color w:val="212529"/>
        </w:rPr>
        <w:t xml:space="preserve">  ilkleri gerçekleştirmek. </w:t>
      </w:r>
      <w:proofErr w:type="gramStart"/>
      <w:r>
        <w:rPr>
          <w:rFonts w:ascii="MyriadPro" w:hAnsi="MyriadPro"/>
          <w:color w:val="212529"/>
        </w:rPr>
        <w:t>çağı</w:t>
      </w:r>
      <w:proofErr w:type="gramEnd"/>
      <w:r>
        <w:rPr>
          <w:rFonts w:ascii="MyriadPro" w:hAnsi="MyriadPro"/>
          <w:color w:val="212529"/>
        </w:rPr>
        <w:t xml:space="preserve"> yakalamış ve mükemmelliğe erişmeye yönelik, örnek bir yaygın eğitim kurumu </w:t>
      </w:r>
      <w:proofErr w:type="spellStart"/>
      <w:r>
        <w:rPr>
          <w:rFonts w:ascii="MyriadPro" w:hAnsi="MyriadPro"/>
          <w:color w:val="212529"/>
        </w:rPr>
        <w:t>olmak.Toplumsal</w:t>
      </w:r>
      <w:proofErr w:type="spellEnd"/>
      <w:r>
        <w:rPr>
          <w:rFonts w:ascii="MyriadPro" w:hAnsi="MyriadPro"/>
          <w:color w:val="212529"/>
        </w:rPr>
        <w:t xml:space="preserve"> ihtiyaçlar doğrultusunda gerekli bilgi ve becerilerle donatılmış teknolojik yenilikleri takip eden, bireyleri topluma kazandıran, önder ve paylaşımcı bir merkez olmaktır.</w:t>
      </w:r>
    </w:p>
    <w:p w14:paraId="5DE079B0" w14:textId="77777777" w:rsidR="00C05276" w:rsidRDefault="00C05276" w:rsidP="00C05276">
      <w:pPr>
        <w:pStyle w:val="NormalWeb"/>
        <w:spacing w:before="0" w:after="0"/>
        <w:jc w:val="both"/>
        <w:rPr>
          <w:rFonts w:ascii="MyriadPro" w:hAnsi="MyriadPro"/>
          <w:color w:val="212529"/>
        </w:rPr>
      </w:pPr>
      <w:r>
        <w:rPr>
          <w:rStyle w:val="Gl"/>
          <w:rFonts w:ascii="MyriadPro" w:hAnsi="MyriadPro"/>
          <w:color w:val="212529"/>
        </w:rPr>
        <w:t>TEMEL DEĞERLERİMİZ</w:t>
      </w:r>
    </w:p>
    <w:p w14:paraId="07A94077" w14:textId="77777777" w:rsidR="00C05276" w:rsidRDefault="00C05276" w:rsidP="00C05276">
      <w:pPr>
        <w:pStyle w:val="NormalWeb"/>
        <w:jc w:val="both"/>
        <w:rPr>
          <w:rFonts w:ascii="MyriadPro" w:hAnsi="MyriadPro"/>
          <w:color w:val="212529"/>
        </w:rPr>
      </w:pPr>
      <w:r>
        <w:rPr>
          <w:rFonts w:ascii="MyriadPro" w:hAnsi="MyriadPro"/>
          <w:color w:val="212529"/>
        </w:rPr>
        <w:t>·      Hayat boyu öğrenme,</w:t>
      </w:r>
    </w:p>
    <w:p w14:paraId="031ABB73" w14:textId="77777777" w:rsidR="00C05276" w:rsidRDefault="00C05276" w:rsidP="00C05276">
      <w:pPr>
        <w:pStyle w:val="NormalWeb"/>
        <w:jc w:val="both"/>
        <w:rPr>
          <w:rFonts w:ascii="MyriadPro" w:hAnsi="MyriadPro"/>
          <w:color w:val="212529"/>
        </w:rPr>
      </w:pPr>
      <w:r>
        <w:rPr>
          <w:rFonts w:ascii="MyriadPro" w:hAnsi="MyriadPro"/>
          <w:color w:val="212529"/>
        </w:rPr>
        <w:t>·      Herkese açıklık,</w:t>
      </w:r>
    </w:p>
    <w:p w14:paraId="3395D051" w14:textId="77777777" w:rsidR="00C05276" w:rsidRDefault="00C05276" w:rsidP="00C05276">
      <w:pPr>
        <w:pStyle w:val="NormalWeb"/>
        <w:jc w:val="both"/>
        <w:rPr>
          <w:rFonts w:ascii="MyriadPro" w:hAnsi="MyriadPro"/>
          <w:color w:val="212529"/>
        </w:rPr>
      </w:pPr>
      <w:r>
        <w:rPr>
          <w:rFonts w:ascii="MyriadPro" w:hAnsi="MyriadPro"/>
          <w:color w:val="212529"/>
        </w:rPr>
        <w:t>·      Genellik ve eşitlik,</w:t>
      </w:r>
    </w:p>
    <w:p w14:paraId="15658D58" w14:textId="77777777" w:rsidR="00C05276" w:rsidRDefault="00C05276" w:rsidP="00C05276">
      <w:pPr>
        <w:pStyle w:val="NormalWeb"/>
        <w:jc w:val="both"/>
        <w:rPr>
          <w:rFonts w:ascii="MyriadPro" w:hAnsi="MyriadPro"/>
          <w:color w:val="212529"/>
        </w:rPr>
      </w:pPr>
      <w:r>
        <w:rPr>
          <w:rFonts w:ascii="MyriadPro" w:hAnsi="MyriadPro"/>
          <w:color w:val="212529"/>
        </w:rPr>
        <w:t>·      Her yerde eğitim,</w:t>
      </w:r>
    </w:p>
    <w:p w14:paraId="73EC323F" w14:textId="77777777" w:rsidR="00C05276" w:rsidRDefault="00C05276" w:rsidP="00C05276">
      <w:pPr>
        <w:pStyle w:val="NormalWeb"/>
        <w:jc w:val="both"/>
        <w:rPr>
          <w:rFonts w:ascii="MyriadPro" w:hAnsi="MyriadPro"/>
          <w:color w:val="212529"/>
        </w:rPr>
      </w:pPr>
      <w:r>
        <w:rPr>
          <w:rFonts w:ascii="MyriadPro" w:hAnsi="MyriadPro"/>
          <w:color w:val="212529"/>
        </w:rPr>
        <w:t>·      Atatürk İnkılâp ve İlkeleri ile Atatürk milliyetçiliğine bağlılık,</w:t>
      </w:r>
    </w:p>
    <w:p w14:paraId="47508D74" w14:textId="77777777" w:rsidR="00C05276" w:rsidRDefault="00C05276" w:rsidP="00C05276">
      <w:pPr>
        <w:pStyle w:val="NormalWeb"/>
        <w:jc w:val="both"/>
        <w:rPr>
          <w:rFonts w:ascii="MyriadPro" w:hAnsi="MyriadPro"/>
          <w:color w:val="212529"/>
        </w:rPr>
      </w:pPr>
      <w:r>
        <w:rPr>
          <w:rFonts w:ascii="MyriadPro" w:hAnsi="MyriadPro"/>
          <w:color w:val="212529"/>
        </w:rPr>
        <w:t>·      Laiklik,</w:t>
      </w:r>
    </w:p>
    <w:p w14:paraId="784F6AA3" w14:textId="77777777" w:rsidR="00C05276" w:rsidRDefault="00C05276" w:rsidP="00C05276">
      <w:pPr>
        <w:pStyle w:val="NormalWeb"/>
        <w:jc w:val="both"/>
        <w:rPr>
          <w:rFonts w:ascii="MyriadPro" w:hAnsi="MyriadPro"/>
          <w:color w:val="212529"/>
        </w:rPr>
      </w:pPr>
      <w:r>
        <w:rPr>
          <w:rFonts w:ascii="MyriadPro" w:hAnsi="MyriadPro"/>
          <w:color w:val="212529"/>
        </w:rPr>
        <w:t>·      Fırsat ve imkân eşitliği,</w:t>
      </w:r>
    </w:p>
    <w:p w14:paraId="19BAE4B4" w14:textId="77777777" w:rsidR="00C05276" w:rsidRDefault="00C05276" w:rsidP="00C05276">
      <w:pPr>
        <w:pStyle w:val="NormalWeb"/>
        <w:jc w:val="both"/>
        <w:rPr>
          <w:rFonts w:ascii="MyriadPro" w:hAnsi="MyriadPro"/>
          <w:color w:val="212529"/>
        </w:rPr>
      </w:pPr>
      <w:r>
        <w:rPr>
          <w:rFonts w:ascii="MyriadPro" w:hAnsi="MyriadPro"/>
          <w:color w:val="212529"/>
        </w:rPr>
        <w:t>·      Saygı-Hoşgörü,</w:t>
      </w:r>
    </w:p>
    <w:p w14:paraId="31E4A00A" w14:textId="77777777" w:rsidR="00C05276" w:rsidRDefault="00C05276" w:rsidP="00C05276">
      <w:pPr>
        <w:pStyle w:val="NormalWeb"/>
        <w:jc w:val="both"/>
        <w:rPr>
          <w:rFonts w:ascii="MyriadPro" w:hAnsi="MyriadPro"/>
          <w:color w:val="212529"/>
        </w:rPr>
      </w:pPr>
      <w:r>
        <w:rPr>
          <w:rFonts w:ascii="MyriadPro" w:hAnsi="MyriadPro"/>
          <w:color w:val="212529"/>
        </w:rPr>
        <w:t>·      Ahlaki Değerlere Bağlı Olma,</w:t>
      </w:r>
    </w:p>
    <w:p w14:paraId="2ADC6086" w14:textId="77777777" w:rsidR="00C05276" w:rsidRDefault="00C05276" w:rsidP="00C05276">
      <w:pPr>
        <w:pStyle w:val="NormalWeb"/>
        <w:jc w:val="both"/>
        <w:rPr>
          <w:rFonts w:ascii="MyriadPro" w:hAnsi="MyriadPro"/>
          <w:color w:val="212529"/>
        </w:rPr>
      </w:pPr>
      <w:r>
        <w:rPr>
          <w:rFonts w:ascii="MyriadPro" w:hAnsi="MyriadPro"/>
          <w:color w:val="212529"/>
        </w:rPr>
        <w:t>·      Çevre Bilinci,</w:t>
      </w:r>
    </w:p>
    <w:p w14:paraId="636FB3B1" w14:textId="77777777" w:rsidR="00C05276" w:rsidRDefault="00C05276" w:rsidP="00C05276">
      <w:pPr>
        <w:pStyle w:val="NormalWeb"/>
        <w:jc w:val="both"/>
        <w:rPr>
          <w:rFonts w:ascii="MyriadPro" w:hAnsi="MyriadPro"/>
          <w:color w:val="212529"/>
        </w:rPr>
      </w:pPr>
      <w:r>
        <w:rPr>
          <w:rFonts w:ascii="MyriadPro" w:hAnsi="MyriadPro"/>
          <w:color w:val="212529"/>
        </w:rPr>
        <w:t>·      Bilimsellik,</w:t>
      </w:r>
    </w:p>
    <w:p w14:paraId="4F4D8449" w14:textId="77777777" w:rsidR="00C05276" w:rsidRDefault="00C05276" w:rsidP="00C05276">
      <w:pPr>
        <w:pStyle w:val="NormalWeb"/>
        <w:jc w:val="both"/>
        <w:rPr>
          <w:rFonts w:ascii="MyriadPro" w:hAnsi="MyriadPro"/>
          <w:color w:val="212529"/>
        </w:rPr>
      </w:pPr>
      <w:r>
        <w:rPr>
          <w:rFonts w:ascii="MyriadPro" w:hAnsi="MyriadPro"/>
          <w:color w:val="212529"/>
        </w:rPr>
        <w:t>·      Demokrasi eğitimi,</w:t>
      </w:r>
    </w:p>
    <w:p w14:paraId="6BD8CF71" w14:textId="77777777" w:rsidR="00C05276" w:rsidRDefault="00C05276" w:rsidP="00C05276">
      <w:pPr>
        <w:pStyle w:val="NormalWeb"/>
        <w:jc w:val="both"/>
        <w:rPr>
          <w:rFonts w:ascii="MyriadPro" w:hAnsi="MyriadPro"/>
          <w:color w:val="212529"/>
        </w:rPr>
      </w:pPr>
      <w:r>
        <w:rPr>
          <w:rFonts w:ascii="MyriadPro" w:hAnsi="MyriadPro"/>
          <w:color w:val="212529"/>
        </w:rPr>
        <w:t>·     İşbirliğine açıklık.</w:t>
      </w:r>
    </w:p>
    <w:p w14:paraId="15EE8E8C" w14:textId="4D4943CA" w:rsidR="00A27BD5" w:rsidRPr="00C05276" w:rsidRDefault="00A27BD5" w:rsidP="00C05276"/>
    <w:sectPr w:rsidR="00A27BD5" w:rsidRPr="00C052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yriadPro">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97BA7"/>
    <w:multiLevelType w:val="hybridMultilevel"/>
    <w:tmpl w:val="F57634A4"/>
    <w:lvl w:ilvl="0" w:tplc="55BC84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22985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5E63"/>
    <w:rsid w:val="00755E63"/>
    <w:rsid w:val="00A27BD5"/>
    <w:rsid w:val="00C052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C73C"/>
  <w15:docId w15:val="{29769ABD-78BD-45E7-BE41-4290CAC7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755E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5E63"/>
    <w:pPr>
      <w:ind w:left="720"/>
      <w:contextualSpacing/>
    </w:pPr>
  </w:style>
  <w:style w:type="character" w:customStyle="1" w:styleId="Balk1Char">
    <w:name w:val="Başlık 1 Char"/>
    <w:basedOn w:val="VarsaylanParagrafYazTipi"/>
    <w:link w:val="Balk1"/>
    <w:uiPriority w:val="9"/>
    <w:rsid w:val="00755E6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C0527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052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58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9052D-56D6-4CD8-955C-1BD42EA21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167</Words>
  <Characters>952</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2019-11-29T10:43:00Z</dcterms:created>
  <dcterms:modified xsi:type="dcterms:W3CDTF">2023-10-25T08:34:00Z</dcterms:modified>
</cp:coreProperties>
</file>